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A1" w:rsidRPr="00D177E8" w:rsidRDefault="004F06A1" w:rsidP="003E3F0D">
      <w:pPr>
        <w:spacing w:line="100" w:lineRule="atLeast"/>
        <w:jc w:val="center"/>
        <w:rPr>
          <w:rFonts w:ascii="Calibri" w:hAnsi="Calibri"/>
          <w:sz w:val="22"/>
        </w:rPr>
      </w:pPr>
      <w:r w:rsidRPr="003E3F0D">
        <w:rPr>
          <w:i/>
          <w:sz w:val="36"/>
        </w:rPr>
        <w:t>Scheda di sintesi sulla rilevazione degli OIV o strutture</w:t>
      </w:r>
      <w:r w:rsidRPr="00D177E8">
        <w:rPr>
          <w:b/>
          <w:i/>
          <w:sz w:val="36"/>
        </w:rPr>
        <w:t xml:space="preserve"> equivalenti</w:t>
      </w:r>
    </w:p>
    <w:p w:rsidR="004F06A1" w:rsidRPr="00D177E8" w:rsidRDefault="004F06A1" w:rsidP="004F06A1">
      <w:pPr>
        <w:spacing w:after="120" w:line="100" w:lineRule="atLeast"/>
        <w:jc w:val="both"/>
        <w:rPr>
          <w:rFonts w:ascii="Calibri" w:hAnsi="Calibri"/>
          <w:sz w:val="22"/>
        </w:rPr>
      </w:pPr>
    </w:p>
    <w:p w:rsidR="004F06A1" w:rsidRDefault="004F06A1" w:rsidP="004F06A1">
      <w:pPr>
        <w:spacing w:after="120" w:line="360" w:lineRule="auto"/>
        <w:jc w:val="both"/>
      </w:pPr>
      <w:r>
        <w:rPr>
          <w:b/>
          <w:i/>
          <w:sz w:val="28"/>
        </w:rPr>
        <w:t>Data di svolgimento della rilevazione</w:t>
      </w:r>
    </w:p>
    <w:p w:rsidR="004F06A1" w:rsidRDefault="004F06A1" w:rsidP="004F06A1">
      <w:pPr>
        <w:spacing w:before="120" w:after="120"/>
        <w:jc w:val="both"/>
      </w:pPr>
      <w:r w:rsidRPr="00D177E8">
        <w:t>L'Organismo Indipendente di Valutazione dell'Ente ha posto in essere le attività di rilevazione finalizzate al rilascio dell'attestazione richiesta dalla delibera ANAC 148/2014, la rilevazione è stata svolta il giorno 23</w:t>
      </w:r>
      <w:r w:rsidR="0084511A">
        <w:t>/</w:t>
      </w:r>
      <w:r w:rsidRPr="00D177E8">
        <w:t>01</w:t>
      </w:r>
      <w:r w:rsidR="0084511A">
        <w:t>/</w:t>
      </w:r>
      <w:r w:rsidRPr="00D177E8">
        <w:t>2</w:t>
      </w:r>
      <w:r w:rsidR="0084511A">
        <w:t>015 e in prosieguo il giorno 2</w:t>
      </w:r>
      <w:r w:rsidR="00852736">
        <w:t>9</w:t>
      </w:r>
      <w:r w:rsidR="0084511A">
        <w:t>/</w:t>
      </w:r>
      <w:r w:rsidRPr="00D177E8">
        <w:t>01</w:t>
      </w:r>
      <w:r w:rsidR="0084511A">
        <w:t>/</w:t>
      </w:r>
      <w:r w:rsidRPr="00D177E8">
        <w:t>2015.</w:t>
      </w:r>
    </w:p>
    <w:p w:rsidR="00CD6F91" w:rsidRPr="00D177E8" w:rsidRDefault="00CD6F91" w:rsidP="004F06A1">
      <w:pPr>
        <w:spacing w:before="120" w:after="120"/>
        <w:jc w:val="both"/>
        <w:rPr>
          <w:u w:val="single"/>
        </w:rPr>
      </w:pPr>
    </w:p>
    <w:p w:rsidR="004F06A1" w:rsidRPr="00D177E8" w:rsidRDefault="004F06A1" w:rsidP="004F06A1">
      <w:pPr>
        <w:spacing w:after="120" w:line="360" w:lineRule="auto"/>
        <w:jc w:val="both"/>
        <w:rPr>
          <w:color w:val="000000"/>
        </w:rPr>
      </w:pPr>
      <w:r w:rsidRPr="00D177E8">
        <w:rPr>
          <w:b/>
          <w:i/>
          <w:sz w:val="28"/>
        </w:rPr>
        <w:t xml:space="preserve">Procedure e modalità seguite per la rilevazione </w:t>
      </w:r>
    </w:p>
    <w:p w:rsidR="004F06A1" w:rsidRPr="00D177E8" w:rsidRDefault="004F06A1" w:rsidP="004F06A1">
      <w:pPr>
        <w:spacing w:before="120" w:after="120"/>
        <w:jc w:val="both"/>
        <w:rPr>
          <w:color w:val="000000"/>
        </w:rPr>
      </w:pPr>
      <w:r w:rsidRPr="00D177E8">
        <w:rPr>
          <w:color w:val="000000"/>
        </w:rPr>
        <w:t>L'OIV svolge l'analisi in oggetto attraverso la verifica dell'attività attestata dal Responsabile della Trasparenza, per ris</w:t>
      </w:r>
      <w:r>
        <w:rPr>
          <w:color w:val="000000"/>
        </w:rPr>
        <w:t>contrare l'adempimento degli obb</w:t>
      </w:r>
      <w:r w:rsidRPr="00D177E8">
        <w:rPr>
          <w:color w:val="000000"/>
        </w:rPr>
        <w:t>lighi di pubblicazione partendo dalla griglia compilata e proposta dal Responsabile stesso (come previsto dalla Delibera 148/2014, allegato1) e dall'esame diretto della sezione Amministrazione Trasparente direttamente sul sito istituzionale dell'Ente mediante supporti informatici, con verifica delle sezioni previste.</w:t>
      </w:r>
    </w:p>
    <w:p w:rsidR="004F06A1" w:rsidRDefault="004F06A1" w:rsidP="004F06A1">
      <w:pPr>
        <w:spacing w:before="120" w:after="120"/>
        <w:jc w:val="both"/>
        <w:rPr>
          <w:color w:val="000000"/>
        </w:rPr>
      </w:pPr>
      <w:r w:rsidRPr="00D177E8">
        <w:rPr>
          <w:color w:val="000000"/>
        </w:rPr>
        <w:t>L'</w:t>
      </w:r>
      <w:proofErr w:type="spellStart"/>
      <w:r w:rsidRPr="00D177E8">
        <w:rPr>
          <w:color w:val="000000"/>
        </w:rPr>
        <w:t>Oiv</w:t>
      </w:r>
      <w:proofErr w:type="spellEnd"/>
      <w:r w:rsidRPr="00D177E8">
        <w:rPr>
          <w:color w:val="000000"/>
        </w:rPr>
        <w:t>, rileva, in generale, che i dati presenti corrispondono a quanto dichiarato nella griglia sia in termini quantitativi che nelle misure del grado di adempimento indicato, come meglio specificato nella sezione successiva.</w:t>
      </w:r>
    </w:p>
    <w:p w:rsidR="00CD6F91" w:rsidRPr="00D177E8" w:rsidRDefault="00CD6F91" w:rsidP="004F06A1">
      <w:pPr>
        <w:spacing w:before="120" w:after="120"/>
        <w:jc w:val="both"/>
        <w:rPr>
          <w:color w:val="FF0000"/>
        </w:rPr>
      </w:pPr>
    </w:p>
    <w:p w:rsidR="004F06A1" w:rsidRPr="00D177E8" w:rsidRDefault="004F06A1" w:rsidP="004F06A1">
      <w:pPr>
        <w:spacing w:after="120" w:line="360" w:lineRule="auto"/>
        <w:jc w:val="both"/>
      </w:pPr>
      <w:r w:rsidRPr="00D177E8">
        <w:rPr>
          <w:b/>
          <w:i/>
          <w:sz w:val="28"/>
        </w:rPr>
        <w:t>Aspetti critici riscontrati nel corso della rilevazione</w:t>
      </w:r>
    </w:p>
    <w:p w:rsidR="004F06A1" w:rsidRPr="00D177E8" w:rsidRDefault="004F06A1" w:rsidP="004F06A1">
      <w:pPr>
        <w:spacing w:before="120" w:after="120"/>
        <w:jc w:val="both"/>
      </w:pPr>
      <w:r w:rsidRPr="00D177E8">
        <w:t>Da quanto risulta pubblicato sul sito, si fanno presenti le seguenti criticità:</w:t>
      </w:r>
    </w:p>
    <w:p w:rsidR="004F06A1" w:rsidRDefault="004F06A1" w:rsidP="004F06A1">
      <w:pPr>
        <w:spacing w:before="120" w:after="120"/>
        <w:jc w:val="both"/>
      </w:pPr>
      <w:r w:rsidRPr="00D177E8">
        <w:t xml:space="preserve">L'analisi in oggetto è risultata alquanto difficoltosa </w:t>
      </w:r>
      <w:r w:rsidR="001A48F3">
        <w:t xml:space="preserve">dovuta soprattutto alla poca attività svolta </w:t>
      </w:r>
      <w:r w:rsidRPr="00D177E8">
        <w:t xml:space="preserve"> </w:t>
      </w:r>
      <w:r w:rsidR="00CD6F91">
        <w:t>nel corso dell’anno 2014 dal precedente Responsabile della Trasparenza così come attestato dall’attuale Responsabile subentrata in data 01/11/2014</w:t>
      </w:r>
      <w:r w:rsidR="001529DF">
        <w:t>.</w:t>
      </w:r>
    </w:p>
    <w:p w:rsidR="00867626" w:rsidRPr="00D177E8" w:rsidRDefault="00867626" w:rsidP="004F06A1">
      <w:pPr>
        <w:spacing w:before="120" w:after="120"/>
        <w:jc w:val="both"/>
      </w:pPr>
      <w:r>
        <w:t>Dal controllo sul sito istituzionale emerge la necessità di implementare lo stesso con le informazioni mancanti, attività già avviata nel corso dell’anno corrente.</w:t>
      </w:r>
    </w:p>
    <w:p w:rsidR="004F06A1" w:rsidRPr="00D177E8" w:rsidRDefault="004F06A1" w:rsidP="004F06A1">
      <w:pPr>
        <w:spacing w:before="120" w:after="120"/>
        <w:jc w:val="both"/>
      </w:pPr>
      <w:r w:rsidRPr="00D177E8">
        <w:t>____________</w:t>
      </w:r>
    </w:p>
    <w:p w:rsidR="004F06A1" w:rsidRDefault="004F06A1" w:rsidP="004F06A1">
      <w:pPr>
        <w:spacing w:before="120" w:after="120"/>
        <w:jc w:val="both"/>
      </w:pPr>
      <w:r w:rsidRPr="00D177E8">
        <w:t xml:space="preserve">L’OIV dispone che la predetta documentazione sia pubblicata entro la data del 31 gennaio 2015 sul sito del </w:t>
      </w:r>
      <w:r>
        <w:t>C</w:t>
      </w:r>
      <w:r w:rsidRPr="00D177E8">
        <w:t>omune nella sezione “Amministrazione Trasparente” sotto-sezione di primo livello “Disposizioni generali”, sotto-sezione di second</w:t>
      </w:r>
      <w:r>
        <w:t>o</w:t>
      </w:r>
      <w:r w:rsidRPr="00D177E8">
        <w:t xml:space="preserve"> livello “Attestazione OIV</w:t>
      </w:r>
      <w:r>
        <w:t xml:space="preserve"> o di struttura analoga</w:t>
      </w:r>
      <w:r w:rsidRPr="00D177E8">
        <w:t>”.</w:t>
      </w:r>
    </w:p>
    <w:p w:rsidR="00CD6F91" w:rsidRPr="00D177E8" w:rsidRDefault="00CD6F91" w:rsidP="004F06A1">
      <w:pPr>
        <w:spacing w:before="120" w:after="120"/>
        <w:jc w:val="both"/>
      </w:pPr>
    </w:p>
    <w:p w:rsidR="004F06A1" w:rsidRPr="00D177E8" w:rsidRDefault="004F06A1" w:rsidP="004F06A1">
      <w:pPr>
        <w:spacing w:after="120" w:line="360" w:lineRule="auto"/>
        <w:jc w:val="both"/>
      </w:pPr>
      <w:r w:rsidRPr="00D177E8">
        <w:rPr>
          <w:b/>
          <w:i/>
          <w:sz w:val="28"/>
        </w:rPr>
        <w:t>Eventuale documentazione da allegare</w:t>
      </w:r>
    </w:p>
    <w:p w:rsidR="00AE2FA4" w:rsidRDefault="004F06A1" w:rsidP="004E7719">
      <w:pPr>
        <w:ind w:right="282"/>
        <w:jc w:val="both"/>
        <w:rPr>
          <w:rFonts w:ascii="Documento di attestazione" w:hAnsi="Documento di attestazione"/>
          <w:i/>
        </w:rPr>
      </w:pPr>
      <w:r>
        <w:rPr>
          <w:rFonts w:ascii="Documento di attestazione" w:hAnsi="Documento di attestazione"/>
          <w:i/>
        </w:rPr>
        <w:t>//</w:t>
      </w:r>
    </w:p>
    <w:p w:rsidR="001529DF" w:rsidRDefault="001529DF" w:rsidP="001529DF">
      <w:pPr>
        <w:ind w:left="708" w:right="278"/>
        <w:jc w:val="center"/>
      </w:pPr>
      <w:r>
        <w:t>L’Organismo Indipendente di Valutazione</w:t>
      </w:r>
    </w:p>
    <w:p w:rsidR="001529DF" w:rsidRDefault="001529DF" w:rsidP="001529DF">
      <w:pPr>
        <w:ind w:firstLine="708"/>
        <w:jc w:val="both"/>
        <w:rPr>
          <w:i/>
        </w:rPr>
      </w:pPr>
      <w:r>
        <w:rPr>
          <w:i/>
        </w:rPr>
        <w:t>il presidente</w:t>
      </w:r>
      <w:r>
        <w:t xml:space="preserve"> </w:t>
      </w:r>
      <w:r>
        <w:tab/>
      </w:r>
      <w:r>
        <w:tab/>
      </w:r>
      <w:r>
        <w:tab/>
        <w:t xml:space="preserve">      </w:t>
      </w:r>
      <w:r>
        <w:rPr>
          <w:i/>
        </w:rPr>
        <w:t xml:space="preserve">il componente </w:t>
      </w:r>
      <w:r>
        <w:rPr>
          <w:i/>
        </w:rPr>
        <w:tab/>
      </w:r>
      <w:r>
        <w:rPr>
          <w:i/>
        </w:rPr>
        <w:tab/>
        <w:t xml:space="preserve">             il componente</w:t>
      </w:r>
    </w:p>
    <w:p w:rsidR="001529DF" w:rsidRPr="00CD6F91" w:rsidRDefault="001529DF" w:rsidP="00CD6F91">
      <w:pPr>
        <w:ind w:right="278"/>
      </w:pPr>
      <w:r>
        <w:t xml:space="preserve">   Dott. Francesco Ranieri              Dott.ssa Raffaella Manna           Dott.ssa Carolina Sangiovanni</w:t>
      </w:r>
    </w:p>
    <w:sectPr w:rsidR="001529DF" w:rsidRPr="00CD6F91" w:rsidSect="00D83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BF" w:rsidRDefault="002C66BF" w:rsidP="00C24529">
      <w:r>
        <w:separator/>
      </w:r>
    </w:p>
  </w:endnote>
  <w:endnote w:type="continuationSeparator" w:id="0">
    <w:p w:rsidR="002C66BF" w:rsidRDefault="002C66BF" w:rsidP="00C2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umento di attestazio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DF" w:rsidRDefault="001529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DF" w:rsidRDefault="001529D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DF" w:rsidRDefault="001529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BF" w:rsidRDefault="002C66BF" w:rsidP="00C24529">
      <w:r>
        <w:separator/>
      </w:r>
    </w:p>
  </w:footnote>
  <w:footnote w:type="continuationSeparator" w:id="0">
    <w:p w:rsidR="002C66BF" w:rsidRDefault="002C66BF" w:rsidP="00C24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DF" w:rsidRDefault="001529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76"/>
      <w:gridCol w:w="8080"/>
    </w:tblGrid>
    <w:tr w:rsidR="008C40E7" w:rsidTr="00812935">
      <w:trPr>
        <w:jc w:val="center"/>
      </w:trPr>
      <w:tc>
        <w:tcPr>
          <w:tcW w:w="1276" w:type="dxa"/>
        </w:tcPr>
        <w:p w:rsidR="008C40E7" w:rsidRPr="00812935" w:rsidRDefault="004657B5" w:rsidP="00812935">
          <w:pPr>
            <w:pStyle w:val="Intestazione"/>
            <w:jc w:val="center"/>
            <w:rPr>
              <w:rStyle w:val="Titolo4Carattere"/>
              <w:rFonts w:ascii="Adobe Caslon Pro Bold" w:eastAsia="Calibri" w:hAnsi="Adobe Caslon Pro Bold" w:cs="Arial"/>
              <w:sz w:val="28"/>
              <w:szCs w:val="28"/>
            </w:rPr>
          </w:pPr>
          <w:r>
            <w:rPr>
              <w:rFonts w:ascii="Adobe Caslon Pro Bold" w:hAnsi="Adobe Caslon Pro Bold" w:cs="Arial"/>
              <w:b/>
              <w:i/>
              <w:noProof/>
              <w:color w:val="4F81BD"/>
              <w:sz w:val="28"/>
              <w:szCs w:val="28"/>
              <w:lang w:eastAsia="it-IT"/>
            </w:rPr>
            <w:drawing>
              <wp:inline distT="0" distB="0" distL="0" distR="0">
                <wp:extent cx="504825" cy="676275"/>
                <wp:effectExtent l="19050" t="0" r="9525" b="0"/>
                <wp:docPr id="1" name="Immagine 1" descr="C:\Users\Utente\Desktop\logo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Utente\Desktop\logo-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8C40E7" w:rsidRPr="00812935" w:rsidRDefault="008C40E7" w:rsidP="00812935">
          <w:pPr>
            <w:pStyle w:val="Intestazione"/>
            <w:jc w:val="center"/>
            <w:rPr>
              <w:rStyle w:val="Titolo4Carattere"/>
              <w:rFonts w:ascii="Adobe Caslon Pro Bold" w:eastAsia="Calibri" w:hAnsi="Adobe Caslon Pro Bold" w:cs="Arial"/>
              <w:sz w:val="40"/>
              <w:szCs w:val="40"/>
            </w:rPr>
          </w:pPr>
          <w:r w:rsidRPr="00812935">
            <w:rPr>
              <w:rStyle w:val="Titolo4Carattere"/>
              <w:rFonts w:ascii="Adobe Caslon Pro Bold" w:eastAsia="Calibri" w:hAnsi="Adobe Caslon Pro Bold" w:cs="Arial"/>
              <w:sz w:val="40"/>
              <w:szCs w:val="40"/>
            </w:rPr>
            <w:t>COMUNE DI TERZIGNO</w:t>
          </w:r>
        </w:p>
        <w:p w:rsidR="008C40E7" w:rsidRPr="00812935" w:rsidRDefault="008C40E7" w:rsidP="00812935">
          <w:pPr>
            <w:pStyle w:val="Intestazione"/>
            <w:jc w:val="center"/>
            <w:rPr>
              <w:rStyle w:val="Titolo4Carattere"/>
              <w:rFonts w:ascii="Adobe Caslon Pro Bold" w:eastAsia="Calibri" w:hAnsi="Adobe Caslon Pro Bold" w:cs="Arial"/>
              <w:i w:val="0"/>
              <w:sz w:val="20"/>
              <w:szCs w:val="20"/>
            </w:rPr>
          </w:pPr>
          <w:r w:rsidRPr="00812935">
            <w:rPr>
              <w:rStyle w:val="Titolo4Carattere"/>
              <w:rFonts w:ascii="Adobe Caslon Pro Bold" w:eastAsia="Calibri" w:hAnsi="Adobe Caslon Pro Bold" w:cs="Arial"/>
              <w:i w:val="0"/>
              <w:sz w:val="20"/>
              <w:szCs w:val="20"/>
            </w:rPr>
            <w:t xml:space="preserve">PROVINCIA DI NAPOLI </w:t>
          </w:r>
        </w:p>
      </w:tc>
    </w:tr>
  </w:tbl>
  <w:p w:rsidR="002034EF" w:rsidRPr="002034EF" w:rsidRDefault="002034EF" w:rsidP="00C24529">
    <w:pPr>
      <w:pStyle w:val="Intestazione"/>
      <w:jc w:val="center"/>
      <w:rPr>
        <w:rFonts w:ascii="Edwardian Script ITC" w:hAnsi="Edwardian Script ITC" w:cs="Arial"/>
        <w:b/>
        <w:sz w:val="16"/>
        <w:szCs w:val="72"/>
      </w:rPr>
    </w:pPr>
  </w:p>
  <w:p w:rsidR="00C24529" w:rsidRPr="001529DF" w:rsidRDefault="00AA2DC2" w:rsidP="00AA2DC2">
    <w:pPr>
      <w:pStyle w:val="Intestazione"/>
      <w:jc w:val="center"/>
      <w:rPr>
        <w:rFonts w:ascii="Edwardian Script ITC" w:hAnsi="Edwardian Script ITC" w:cs="Arial"/>
        <w:b/>
        <w:sz w:val="48"/>
        <w:szCs w:val="48"/>
      </w:rPr>
    </w:pPr>
    <w:r w:rsidRPr="001529DF">
      <w:rPr>
        <w:rFonts w:ascii="Edwardian Script ITC" w:hAnsi="Edwardian Script ITC" w:cs="Arial"/>
        <w:b/>
        <w:sz w:val="48"/>
        <w:szCs w:val="48"/>
      </w:rPr>
      <w:t>O</w:t>
    </w:r>
    <w:r w:rsidR="00DF6F6C" w:rsidRPr="001529DF">
      <w:rPr>
        <w:rFonts w:ascii="Edwardian Script ITC" w:hAnsi="Edwardian Script ITC" w:cs="Arial"/>
        <w:b/>
        <w:sz w:val="48"/>
        <w:szCs w:val="48"/>
      </w:rPr>
      <w:t>r</w:t>
    </w:r>
    <w:r w:rsidR="00D8331B" w:rsidRPr="001529DF">
      <w:rPr>
        <w:rFonts w:ascii="Edwardian Script ITC" w:hAnsi="Edwardian Script ITC" w:cs="Arial"/>
        <w:b/>
        <w:sz w:val="48"/>
        <w:szCs w:val="48"/>
      </w:rPr>
      <w:t>ganismo Indipendente di Valutazione</w:t>
    </w:r>
  </w:p>
  <w:p w:rsidR="00AA2DC2" w:rsidRDefault="00AA2DC2" w:rsidP="00C24529">
    <w:pPr>
      <w:pStyle w:val="Intestazione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9DF" w:rsidRDefault="001529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C22"/>
    <w:multiLevelType w:val="multilevel"/>
    <w:tmpl w:val="4D84428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24529"/>
    <w:rsid w:val="00070A5A"/>
    <w:rsid w:val="000E4117"/>
    <w:rsid w:val="000F3978"/>
    <w:rsid w:val="00140071"/>
    <w:rsid w:val="001529DF"/>
    <w:rsid w:val="001A48F3"/>
    <w:rsid w:val="001D3449"/>
    <w:rsid w:val="00202229"/>
    <w:rsid w:val="002034EF"/>
    <w:rsid w:val="0021087F"/>
    <w:rsid w:val="00235364"/>
    <w:rsid w:val="00263999"/>
    <w:rsid w:val="00267548"/>
    <w:rsid w:val="00277EA6"/>
    <w:rsid w:val="002C66BF"/>
    <w:rsid w:val="002E504B"/>
    <w:rsid w:val="003638F1"/>
    <w:rsid w:val="00393612"/>
    <w:rsid w:val="003E3F0D"/>
    <w:rsid w:val="004657B5"/>
    <w:rsid w:val="004E7719"/>
    <w:rsid w:val="004F06A1"/>
    <w:rsid w:val="00512149"/>
    <w:rsid w:val="00566E9A"/>
    <w:rsid w:val="005733BE"/>
    <w:rsid w:val="00577342"/>
    <w:rsid w:val="006E58E1"/>
    <w:rsid w:val="0077755E"/>
    <w:rsid w:val="007F78B7"/>
    <w:rsid w:val="00812935"/>
    <w:rsid w:val="0082293E"/>
    <w:rsid w:val="008349F0"/>
    <w:rsid w:val="0084511A"/>
    <w:rsid w:val="00846E93"/>
    <w:rsid w:val="00852736"/>
    <w:rsid w:val="00867626"/>
    <w:rsid w:val="008C40E7"/>
    <w:rsid w:val="008D0C51"/>
    <w:rsid w:val="008F1C96"/>
    <w:rsid w:val="00921B3F"/>
    <w:rsid w:val="00981B70"/>
    <w:rsid w:val="00A31900"/>
    <w:rsid w:val="00A35132"/>
    <w:rsid w:val="00A527F5"/>
    <w:rsid w:val="00A5293F"/>
    <w:rsid w:val="00AA2DC2"/>
    <w:rsid w:val="00AB470A"/>
    <w:rsid w:val="00AD5CC7"/>
    <w:rsid w:val="00AE2FA4"/>
    <w:rsid w:val="00B5116B"/>
    <w:rsid w:val="00B76AF0"/>
    <w:rsid w:val="00B9176C"/>
    <w:rsid w:val="00BD5003"/>
    <w:rsid w:val="00C24529"/>
    <w:rsid w:val="00C70971"/>
    <w:rsid w:val="00CC19ED"/>
    <w:rsid w:val="00CC2744"/>
    <w:rsid w:val="00CC7440"/>
    <w:rsid w:val="00CD6F91"/>
    <w:rsid w:val="00D8331B"/>
    <w:rsid w:val="00DF6F6C"/>
    <w:rsid w:val="00E5389D"/>
    <w:rsid w:val="00E66193"/>
    <w:rsid w:val="00E723F3"/>
    <w:rsid w:val="00ED000F"/>
    <w:rsid w:val="00F108C8"/>
    <w:rsid w:val="00F11B81"/>
    <w:rsid w:val="00F8695B"/>
    <w:rsid w:val="00FE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31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452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452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245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2452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52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529"/>
  </w:style>
  <w:style w:type="paragraph" w:styleId="Pidipagina">
    <w:name w:val="footer"/>
    <w:basedOn w:val="Normale"/>
    <w:link w:val="PidipaginaCarattere"/>
    <w:uiPriority w:val="99"/>
    <w:semiHidden/>
    <w:unhideWhenUsed/>
    <w:rsid w:val="00C24529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45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529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452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C245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C245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C24529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C24529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8C4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AE2FA4"/>
    <w:rPr>
      <w:position w:val="0"/>
      <w:vertAlign w:val="superscript"/>
    </w:rPr>
  </w:style>
  <w:style w:type="paragraph" w:styleId="Testonotaapidipagina">
    <w:name w:val="footnote text"/>
    <w:basedOn w:val="Normale"/>
    <w:link w:val="TestonotaapidipaginaCarattere"/>
    <w:rsid w:val="00AE2FA4"/>
    <w:pPr>
      <w:widowControl w:val="0"/>
      <w:suppressAutoHyphens/>
      <w:autoSpaceDN w:val="0"/>
      <w:spacing w:after="120"/>
      <w:jc w:val="both"/>
      <w:textAlignment w:val="baseline"/>
    </w:pPr>
    <w:rPr>
      <w:rFonts w:cs="Cambri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2FA4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AE2FA4"/>
    <w:pPr>
      <w:widowControl w:val="0"/>
      <w:suppressAutoHyphens/>
      <w:autoSpaceDN w:val="0"/>
      <w:spacing w:after="120"/>
      <w:ind w:left="357" w:hanging="357"/>
      <w:jc w:val="both"/>
      <w:textAlignment w:val="baseline"/>
    </w:pPr>
    <w:rPr>
      <w:rFonts w:cs="Cambri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4D46-1FD9-4B7E-A4B5-EDD6C4E6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Ranieri</cp:lastModifiedBy>
  <cp:revision>10</cp:revision>
  <cp:lastPrinted>2015-01-29T16:39:00Z</cp:lastPrinted>
  <dcterms:created xsi:type="dcterms:W3CDTF">2015-01-27T19:38:00Z</dcterms:created>
  <dcterms:modified xsi:type="dcterms:W3CDTF">2015-01-29T16:39:00Z</dcterms:modified>
</cp:coreProperties>
</file>